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39F" w:rsidRDefault="00CE1138">
      <w:pPr>
        <w:rPr>
          <w:b/>
          <w:bCs/>
          <w:sz w:val="28"/>
          <w:szCs w:val="28"/>
          <w:u w:val="single"/>
        </w:rPr>
      </w:pPr>
      <w:r w:rsidRPr="00CE1138">
        <w:rPr>
          <w:b/>
          <w:bCs/>
          <w:sz w:val="28"/>
          <w:szCs w:val="28"/>
          <w:u w:val="single"/>
        </w:rPr>
        <w:t>Script 1</w:t>
      </w:r>
    </w:p>
    <w:p w:rsidR="00CE1138" w:rsidRDefault="00CE1138" w:rsidP="00CE1138">
      <w:pPr>
        <w:rPr>
          <w:sz w:val="28"/>
          <w:szCs w:val="28"/>
          <w:lang w:val="en-US"/>
        </w:rPr>
      </w:pPr>
      <w:r w:rsidRPr="00CE1138">
        <w:rPr>
          <w:sz w:val="28"/>
          <w:szCs w:val="28"/>
          <w:lang w:val="en-IE"/>
        </w:rPr>
        <w:t>The Q3</w:t>
      </w:r>
      <w:r w:rsidRPr="00CE1138">
        <w:rPr>
          <w:sz w:val="28"/>
          <w:szCs w:val="28"/>
          <w:lang w:val="en-US"/>
        </w:rPr>
        <w:t xml:space="preserve"> response begins a little tentatively but builds significantly to offer sound analysis. It is attentive to the ways in which encounters that excite/awe/disturb can put language under pressure, explaining the effects of word, sentence and text level features. It is always discriminating and controlled – as Level 4 answers must be - but it needs more consistency of analysis and shrewder analysis of context to go beyond the border with Level 4.</w:t>
      </w:r>
    </w:p>
    <w:p w:rsidR="00CE1138" w:rsidRDefault="00CE1138" w:rsidP="00CE1138">
      <w:pPr>
        <w:rPr>
          <w:sz w:val="28"/>
          <w:szCs w:val="28"/>
          <w:lang w:val="en-US"/>
        </w:rPr>
      </w:pPr>
    </w:p>
    <w:p w:rsidR="00CE1138" w:rsidRPr="00CE1138" w:rsidRDefault="00CE1138" w:rsidP="00CE1138">
      <w:pPr>
        <w:rPr>
          <w:b/>
          <w:bCs/>
          <w:sz w:val="28"/>
          <w:szCs w:val="28"/>
          <w:u w:val="single"/>
          <w:lang w:val="en-US"/>
        </w:rPr>
      </w:pPr>
      <w:r w:rsidRPr="00CE1138">
        <w:rPr>
          <w:b/>
          <w:bCs/>
          <w:sz w:val="28"/>
          <w:szCs w:val="28"/>
          <w:u w:val="single"/>
          <w:lang w:val="en-US"/>
        </w:rPr>
        <w:t>Script 2</w:t>
      </w:r>
    </w:p>
    <w:p w:rsidR="00CE1138" w:rsidRPr="00CE1138" w:rsidRDefault="00CE1138" w:rsidP="00CE1138">
      <w:pPr>
        <w:rPr>
          <w:sz w:val="28"/>
          <w:szCs w:val="28"/>
        </w:rPr>
      </w:pPr>
      <w:r w:rsidRPr="00CE1138">
        <w:rPr>
          <w:sz w:val="28"/>
          <w:szCs w:val="28"/>
        </w:rPr>
        <w:t>Th</w:t>
      </w:r>
      <w:r>
        <w:rPr>
          <w:sz w:val="28"/>
          <w:szCs w:val="28"/>
        </w:rPr>
        <w:t xml:space="preserve">e Q4 </w:t>
      </w:r>
      <w:r w:rsidRPr="00CE1138">
        <w:rPr>
          <w:sz w:val="28"/>
          <w:szCs w:val="28"/>
        </w:rPr>
        <w:t xml:space="preserve">answer sits on the border of Levels 4 and 5. It has a consistency of analysis that the Q3 above wants, and while it would certainly have aided the analysis to have considered the audience for this piece, this is a solidly thoughtful response, analysing the effect of many </w:t>
      </w:r>
      <w:proofErr w:type="spellStart"/>
      <w:r w:rsidRPr="00CE1138">
        <w:rPr>
          <w:sz w:val="28"/>
          <w:szCs w:val="28"/>
        </w:rPr>
        <w:t>lang</w:t>
      </w:r>
      <w:proofErr w:type="spellEnd"/>
      <w:r w:rsidRPr="00CE1138">
        <w:rPr>
          <w:sz w:val="28"/>
          <w:szCs w:val="28"/>
        </w:rPr>
        <w:t xml:space="preserve">-lit features. Overall, it is a creditable success given the pressures of time and the unseen nature of the passage. </w:t>
      </w:r>
    </w:p>
    <w:p w:rsidR="00CE1138" w:rsidRDefault="00CE1138" w:rsidP="00CE1138">
      <w:pPr>
        <w:rPr>
          <w:sz w:val="28"/>
          <w:szCs w:val="28"/>
        </w:rPr>
      </w:pPr>
    </w:p>
    <w:p w:rsidR="00CE1138" w:rsidRPr="00CE1138" w:rsidRDefault="00CE1138" w:rsidP="00CE1138">
      <w:pPr>
        <w:rPr>
          <w:b/>
          <w:bCs/>
          <w:sz w:val="28"/>
          <w:szCs w:val="28"/>
          <w:u w:val="single"/>
        </w:rPr>
      </w:pPr>
      <w:r w:rsidRPr="00CE1138">
        <w:rPr>
          <w:b/>
          <w:bCs/>
          <w:sz w:val="28"/>
          <w:szCs w:val="28"/>
          <w:u w:val="single"/>
        </w:rPr>
        <w:t>Script 3</w:t>
      </w:r>
    </w:p>
    <w:p w:rsidR="00CE1138" w:rsidRPr="00CE1138" w:rsidRDefault="00CE1138" w:rsidP="00CE1138">
      <w:pPr>
        <w:rPr>
          <w:sz w:val="28"/>
          <w:szCs w:val="28"/>
        </w:rPr>
      </w:pPr>
      <w:r>
        <w:rPr>
          <w:sz w:val="28"/>
          <w:szCs w:val="28"/>
        </w:rPr>
        <w:t xml:space="preserve">Script 3 </w:t>
      </w:r>
      <w:r w:rsidRPr="00CE1138">
        <w:rPr>
          <w:sz w:val="28"/>
          <w:szCs w:val="28"/>
        </w:rPr>
        <w:t xml:space="preserve">reached the top of Level 5. The Kipling piece is demanding in terms of context but the candidate responds thoughtfully to what it means for an English language text to appear in an Indian newspaper. There are small errors but these barely detract from an answer brim-full of pertinent analysis. Sometimes points are overdone – a bit too much is made of the contentious point about </w:t>
      </w:r>
      <w:proofErr w:type="spellStart"/>
      <w:r w:rsidRPr="00CE1138">
        <w:rPr>
          <w:sz w:val="28"/>
          <w:szCs w:val="28"/>
        </w:rPr>
        <w:t>chromomorphism</w:t>
      </w:r>
      <w:proofErr w:type="spellEnd"/>
      <w:r w:rsidRPr="00CE1138">
        <w:rPr>
          <w:sz w:val="28"/>
          <w:szCs w:val="28"/>
        </w:rPr>
        <w:t xml:space="preserve"> – but the willingness to undertake an intellectual adventure is duly rewarded with full marks.  </w:t>
      </w:r>
    </w:p>
    <w:p w:rsidR="00CE1138" w:rsidRDefault="00CE1138" w:rsidP="00CE1138">
      <w:pPr>
        <w:rPr>
          <w:sz w:val="28"/>
          <w:szCs w:val="28"/>
        </w:rPr>
      </w:pPr>
    </w:p>
    <w:p w:rsidR="00CE1138" w:rsidRPr="00CE1138" w:rsidRDefault="00CE1138" w:rsidP="00CE1138">
      <w:pPr>
        <w:rPr>
          <w:b/>
          <w:bCs/>
          <w:sz w:val="28"/>
          <w:szCs w:val="28"/>
          <w:u w:val="single"/>
        </w:rPr>
      </w:pPr>
      <w:r w:rsidRPr="00CE1138">
        <w:rPr>
          <w:b/>
          <w:bCs/>
          <w:sz w:val="28"/>
          <w:szCs w:val="28"/>
          <w:u w:val="single"/>
        </w:rPr>
        <w:t>Script 4</w:t>
      </w:r>
    </w:p>
    <w:p w:rsidR="00CE1138" w:rsidRPr="00CE1138" w:rsidRDefault="00CE1138" w:rsidP="00CE1138">
      <w:pPr>
        <w:rPr>
          <w:sz w:val="28"/>
          <w:szCs w:val="28"/>
        </w:rPr>
      </w:pPr>
      <w:r w:rsidRPr="00CE1138">
        <w:rPr>
          <w:sz w:val="28"/>
          <w:szCs w:val="28"/>
        </w:rPr>
        <w:t xml:space="preserve">Script 4’s answer was broadly equivalent to the exemplar script and is best placed in the lower reaches of Level 5. It is slightly fuller than the exemplar in terms of its deployment of relevant terminology, but with a little less attention paid to contexts. Both Q4 scripts show careful attention has been paid in class to different types of boundaries, both geographic and metaphorical (social class, the seasons, etc.), which is pleasing to see. </w:t>
      </w:r>
    </w:p>
    <w:p w:rsidR="00CE1138" w:rsidRPr="00CE1138" w:rsidRDefault="00CE1138" w:rsidP="00CE1138">
      <w:pPr>
        <w:rPr>
          <w:b/>
          <w:bCs/>
          <w:sz w:val="28"/>
          <w:szCs w:val="28"/>
          <w:u w:val="single"/>
        </w:rPr>
      </w:pPr>
      <w:r w:rsidRPr="00CE1138">
        <w:rPr>
          <w:b/>
          <w:bCs/>
          <w:sz w:val="28"/>
          <w:szCs w:val="28"/>
          <w:u w:val="single"/>
        </w:rPr>
        <w:lastRenderedPageBreak/>
        <w:t>Script 5</w:t>
      </w:r>
    </w:p>
    <w:p w:rsidR="00CE1138" w:rsidRPr="00CE1138" w:rsidRDefault="00CE1138" w:rsidP="00CE1138">
      <w:pPr>
        <w:rPr>
          <w:sz w:val="28"/>
          <w:szCs w:val="28"/>
        </w:rPr>
      </w:pPr>
      <w:r w:rsidRPr="00CE1138">
        <w:rPr>
          <w:sz w:val="28"/>
          <w:szCs w:val="28"/>
        </w:rPr>
        <w:t xml:space="preserve">The Q3 exemplar, which scores a </w:t>
      </w:r>
      <w:proofErr w:type="spellStart"/>
      <w:r w:rsidRPr="00CE1138">
        <w:rPr>
          <w:sz w:val="28"/>
          <w:szCs w:val="28"/>
        </w:rPr>
        <w:t>mid Level</w:t>
      </w:r>
      <w:proofErr w:type="spellEnd"/>
      <w:r w:rsidRPr="00CE1138">
        <w:rPr>
          <w:sz w:val="28"/>
          <w:szCs w:val="28"/>
        </w:rPr>
        <w:t xml:space="preserve"> 3 mark, has a number of sound observations to make on the </w:t>
      </w:r>
      <w:proofErr w:type="spellStart"/>
      <w:r w:rsidRPr="00CE1138">
        <w:rPr>
          <w:sz w:val="28"/>
          <w:szCs w:val="28"/>
        </w:rPr>
        <w:t>lang</w:t>
      </w:r>
      <w:proofErr w:type="spellEnd"/>
      <w:r w:rsidRPr="00CE1138">
        <w:rPr>
          <w:sz w:val="28"/>
          <w:szCs w:val="28"/>
        </w:rPr>
        <w:t xml:space="preserve">-lit features of the passage, though its range is not very wide. It tries to contextualise, but ends up making platitudinous comments about “fans” of Twain and Kipling – a strategy which never impresses examiners. It can identify features, and makes an attempt at commenting on effectiveness (though it never reaches genuine evaluation.) </w:t>
      </w:r>
    </w:p>
    <w:p w:rsidR="00CE1138" w:rsidRDefault="00CE1138" w:rsidP="00CE1138">
      <w:pPr>
        <w:rPr>
          <w:sz w:val="28"/>
          <w:szCs w:val="28"/>
        </w:rPr>
      </w:pPr>
    </w:p>
    <w:p w:rsidR="00CE1138" w:rsidRPr="00CE1138" w:rsidRDefault="00CE1138" w:rsidP="00CE1138">
      <w:pPr>
        <w:rPr>
          <w:b/>
          <w:bCs/>
          <w:sz w:val="28"/>
          <w:szCs w:val="28"/>
          <w:u w:val="single"/>
        </w:rPr>
      </w:pPr>
      <w:r w:rsidRPr="00CE1138">
        <w:rPr>
          <w:b/>
          <w:bCs/>
          <w:sz w:val="28"/>
          <w:szCs w:val="28"/>
          <w:u w:val="single"/>
        </w:rPr>
        <w:t>Script 6</w:t>
      </w:r>
    </w:p>
    <w:p w:rsidR="00CE1138" w:rsidRPr="00CE1138" w:rsidRDefault="00CE1138" w:rsidP="00CE1138">
      <w:pPr>
        <w:rPr>
          <w:sz w:val="28"/>
          <w:szCs w:val="28"/>
        </w:rPr>
      </w:pPr>
      <w:r w:rsidRPr="00CE1138">
        <w:rPr>
          <w:sz w:val="28"/>
          <w:szCs w:val="28"/>
        </w:rPr>
        <w:t xml:space="preserve">The Q4 exemplar begins reasonably well – the first page and a half seem to point towards Level 3 potential. But it isn’t fulfilled: the final page resorts to the obvious and the descriptive, and it ends somewhat abruptly, with no real consideration of the final, more upbeat paragraph.  It scores a mid-level 2 mark. </w:t>
      </w:r>
    </w:p>
    <w:p w:rsidR="00CE1138" w:rsidRPr="00CE1138" w:rsidRDefault="00CE1138" w:rsidP="00CE1138">
      <w:pPr>
        <w:rPr>
          <w:sz w:val="28"/>
          <w:szCs w:val="28"/>
        </w:rPr>
      </w:pPr>
      <w:r w:rsidRPr="00CE1138">
        <w:rPr>
          <w:sz w:val="28"/>
          <w:szCs w:val="28"/>
        </w:rPr>
        <w:t xml:space="preserve">This answer is a salutary reminder of the need to produce a sustained and focused and contextualised reading of the passage to escape Level 2. </w:t>
      </w:r>
    </w:p>
    <w:p w:rsidR="00CE1138" w:rsidRDefault="00CE1138" w:rsidP="00CE1138">
      <w:pPr>
        <w:rPr>
          <w:sz w:val="28"/>
          <w:szCs w:val="28"/>
        </w:rPr>
      </w:pPr>
    </w:p>
    <w:p w:rsidR="00CE1138" w:rsidRPr="00CE1138" w:rsidRDefault="00CE1138" w:rsidP="00CE1138">
      <w:pPr>
        <w:rPr>
          <w:b/>
          <w:bCs/>
          <w:sz w:val="28"/>
          <w:szCs w:val="28"/>
          <w:u w:val="single"/>
        </w:rPr>
      </w:pPr>
      <w:r w:rsidRPr="00CE1138">
        <w:rPr>
          <w:b/>
          <w:bCs/>
          <w:sz w:val="28"/>
          <w:szCs w:val="28"/>
          <w:u w:val="single"/>
        </w:rPr>
        <w:t>Script 7</w:t>
      </w:r>
    </w:p>
    <w:p w:rsidR="00CE1138" w:rsidRPr="00CE1138" w:rsidRDefault="00CE1138" w:rsidP="00CE1138">
      <w:pPr>
        <w:rPr>
          <w:sz w:val="28"/>
          <w:szCs w:val="28"/>
        </w:rPr>
      </w:pPr>
      <w:r>
        <w:rPr>
          <w:sz w:val="28"/>
          <w:szCs w:val="28"/>
        </w:rPr>
        <w:t xml:space="preserve">Script 7 </w:t>
      </w:r>
      <w:r w:rsidRPr="00CE1138">
        <w:rPr>
          <w:sz w:val="28"/>
          <w:szCs w:val="28"/>
        </w:rPr>
        <w:t>scored 8 marks, at the top of Level 2. For the first two pages it seems likelier to be heading for a Level 3 score but the final page and a half is entirely unfocused, veering between obvious, speculative, and mistaken comments.  There are some spelling issues but this is not the reason for failing to reach Level 3.</w:t>
      </w:r>
    </w:p>
    <w:p w:rsidR="00CE1138" w:rsidRDefault="00CE1138" w:rsidP="00CE1138">
      <w:pPr>
        <w:rPr>
          <w:sz w:val="28"/>
          <w:szCs w:val="28"/>
        </w:rPr>
      </w:pPr>
    </w:p>
    <w:p w:rsidR="00CE1138" w:rsidRPr="00CE1138" w:rsidRDefault="00CE1138" w:rsidP="00CE1138">
      <w:pPr>
        <w:rPr>
          <w:b/>
          <w:bCs/>
          <w:sz w:val="28"/>
          <w:szCs w:val="28"/>
          <w:u w:val="single"/>
        </w:rPr>
      </w:pPr>
      <w:r w:rsidRPr="00CE1138">
        <w:rPr>
          <w:b/>
          <w:bCs/>
          <w:sz w:val="28"/>
          <w:szCs w:val="28"/>
          <w:u w:val="single"/>
        </w:rPr>
        <w:t>Script 8</w:t>
      </w:r>
    </w:p>
    <w:p w:rsidR="00CE1138" w:rsidRPr="00CE1138" w:rsidRDefault="00CE1138" w:rsidP="00CE1138">
      <w:pPr>
        <w:rPr>
          <w:sz w:val="28"/>
          <w:szCs w:val="28"/>
        </w:rPr>
      </w:pPr>
      <w:r w:rsidRPr="00CE1138">
        <w:rPr>
          <w:sz w:val="28"/>
          <w:szCs w:val="28"/>
        </w:rPr>
        <w:t xml:space="preserve">Script 8 script scored 6 marks, and is in mid-Level 2. It begins unpromisingly, which off-the-peg comments about fans of the author; the idea that a secondary audience is people moving to London is fanciful. Mid-answer, it makes a number of routine points about the crafting of childlike and parental voices. But it concludes feebly, claiming the author is bitter throughout – strongly suggesting that the candidate had not read the whole text, but rather had feature spotted, paragraph by paragraph and in running out of time, missed the concluding paragraph’s far more positive tone. </w:t>
      </w:r>
    </w:p>
    <w:p w:rsidR="00CE1138" w:rsidRPr="00CE1138" w:rsidRDefault="00CE1138" w:rsidP="00CE1138">
      <w:pPr>
        <w:rPr>
          <w:b/>
          <w:bCs/>
          <w:sz w:val="28"/>
          <w:szCs w:val="28"/>
          <w:u w:val="single"/>
        </w:rPr>
      </w:pPr>
      <w:r w:rsidRPr="00CE1138">
        <w:rPr>
          <w:b/>
          <w:bCs/>
          <w:sz w:val="28"/>
          <w:szCs w:val="28"/>
          <w:u w:val="single"/>
        </w:rPr>
        <w:lastRenderedPageBreak/>
        <w:t>Script 9</w:t>
      </w:r>
    </w:p>
    <w:p w:rsidR="00CE1138" w:rsidRPr="00CE1138" w:rsidRDefault="00CE1138" w:rsidP="00CE1138">
      <w:pPr>
        <w:rPr>
          <w:sz w:val="28"/>
          <w:szCs w:val="28"/>
        </w:rPr>
      </w:pPr>
      <w:r w:rsidRPr="00CE1138">
        <w:rPr>
          <w:sz w:val="28"/>
          <w:szCs w:val="28"/>
        </w:rPr>
        <w:t xml:space="preserve">Script 9 is especially impressive in its AO1 and AO2 work – it is replete with relevant terminology to advance its analysis. The AO4 work is well handled for the most part also – though in this regard there is a better fit with the Level 4 descriptor (‘analyses connections’) rather than Level 5 (‘evaluates’). The AO3 contextual work is also not quite of the calibre of the </w:t>
      </w:r>
      <w:proofErr w:type="spellStart"/>
      <w:r w:rsidRPr="00CE1138">
        <w:rPr>
          <w:sz w:val="28"/>
          <w:szCs w:val="28"/>
        </w:rPr>
        <w:t>lang</w:t>
      </w:r>
      <w:proofErr w:type="spellEnd"/>
      <w:r w:rsidRPr="00CE1138">
        <w:rPr>
          <w:sz w:val="28"/>
          <w:szCs w:val="28"/>
        </w:rPr>
        <w:t xml:space="preserve">-lit analysis. But this answer proves that with outstanding </w:t>
      </w:r>
      <w:proofErr w:type="spellStart"/>
      <w:r w:rsidRPr="00CE1138">
        <w:rPr>
          <w:sz w:val="28"/>
          <w:szCs w:val="28"/>
        </w:rPr>
        <w:t>lang</w:t>
      </w:r>
      <w:proofErr w:type="spellEnd"/>
      <w:r w:rsidRPr="00CE1138">
        <w:rPr>
          <w:sz w:val="28"/>
          <w:szCs w:val="28"/>
        </w:rPr>
        <w:t>-lit analysis, it is possible to score highly – it was awarded 26 – even if not all AOs are evenly achieved.</w:t>
      </w:r>
    </w:p>
    <w:p w:rsidR="00CE1138" w:rsidRDefault="00CE1138" w:rsidP="00CE1138">
      <w:pPr>
        <w:rPr>
          <w:sz w:val="28"/>
          <w:szCs w:val="28"/>
        </w:rPr>
      </w:pPr>
    </w:p>
    <w:p w:rsidR="00CE1138" w:rsidRPr="00CE1138" w:rsidRDefault="00CE1138" w:rsidP="00CE1138">
      <w:pPr>
        <w:rPr>
          <w:b/>
          <w:bCs/>
          <w:sz w:val="28"/>
          <w:szCs w:val="28"/>
          <w:u w:val="single"/>
        </w:rPr>
      </w:pPr>
      <w:r w:rsidRPr="00CE1138">
        <w:rPr>
          <w:b/>
          <w:bCs/>
          <w:sz w:val="28"/>
          <w:szCs w:val="28"/>
          <w:u w:val="single"/>
        </w:rPr>
        <w:t>Script 10</w:t>
      </w:r>
    </w:p>
    <w:p w:rsidR="00CE1138" w:rsidRPr="00CE1138" w:rsidRDefault="00CE1138" w:rsidP="00CE1138">
      <w:pPr>
        <w:rPr>
          <w:sz w:val="28"/>
          <w:szCs w:val="28"/>
        </w:rPr>
      </w:pPr>
      <w:r w:rsidRPr="00CE1138">
        <w:rPr>
          <w:sz w:val="28"/>
          <w:szCs w:val="28"/>
        </w:rPr>
        <w:t>Script 10 is almost as good as the Q3 above at AO1 and AO2 analysis but is better able to contextualise, with pertinent comments on political and biographical factors in the texts’ production. There is comparatively little on reception, however – a widespread feature of the June 2017 series. Again, AO4 comparisons do not quite have the Level 5 quality of being “evaluative” but overall, this is a very successful response meriting clear Level 5 overall</w:t>
      </w:r>
    </w:p>
    <w:p w:rsidR="00CE1138" w:rsidRDefault="00CE1138" w:rsidP="00CE1138">
      <w:pPr>
        <w:rPr>
          <w:sz w:val="28"/>
          <w:szCs w:val="28"/>
        </w:rPr>
      </w:pPr>
    </w:p>
    <w:p w:rsidR="00CE1138" w:rsidRPr="00CE1138" w:rsidRDefault="00CE1138" w:rsidP="00CE1138">
      <w:pPr>
        <w:rPr>
          <w:b/>
          <w:bCs/>
          <w:sz w:val="28"/>
          <w:szCs w:val="28"/>
          <w:u w:val="single"/>
        </w:rPr>
      </w:pPr>
      <w:r w:rsidRPr="00CE1138">
        <w:rPr>
          <w:b/>
          <w:bCs/>
          <w:sz w:val="28"/>
          <w:szCs w:val="28"/>
          <w:u w:val="single"/>
        </w:rPr>
        <w:t>Script 11</w:t>
      </w:r>
    </w:p>
    <w:p w:rsidR="00CE1138" w:rsidRPr="00CE1138" w:rsidRDefault="00CE1138" w:rsidP="00CE1138">
      <w:pPr>
        <w:rPr>
          <w:sz w:val="28"/>
          <w:szCs w:val="28"/>
        </w:rPr>
      </w:pPr>
      <w:r w:rsidRPr="00CE1138">
        <w:rPr>
          <w:sz w:val="28"/>
          <w:szCs w:val="28"/>
        </w:rPr>
        <w:t xml:space="preserve">Q7 is less successful than the exemplar because, despite having a wide range of relevant </w:t>
      </w:r>
      <w:proofErr w:type="spellStart"/>
      <w:r w:rsidRPr="00CE1138">
        <w:rPr>
          <w:sz w:val="28"/>
          <w:szCs w:val="28"/>
        </w:rPr>
        <w:t>lang</w:t>
      </w:r>
      <w:proofErr w:type="spellEnd"/>
      <w:r w:rsidRPr="00CE1138">
        <w:rPr>
          <w:sz w:val="28"/>
          <w:szCs w:val="28"/>
        </w:rPr>
        <w:t>-lit terms to help analyse the texts, the answer isn’t always answering the question. It misses some easy points from Wuthering Heights –e.g. the return of Catherine’s ghost – and in ‘London’ and the ‘Maid of Athens’, chooses poems that don’t fit the question. This is, one senses, an able candidate who might more productively have spent less time writing and more time planning. It does enough AO1 and AO2 work to justify a low Level 4 score.</w:t>
      </w:r>
    </w:p>
    <w:p w:rsidR="00CE1138" w:rsidRDefault="00CE1138" w:rsidP="00CE1138">
      <w:pPr>
        <w:rPr>
          <w:sz w:val="28"/>
          <w:szCs w:val="28"/>
        </w:rPr>
      </w:pPr>
    </w:p>
    <w:p w:rsidR="00CE1138" w:rsidRPr="00CE1138" w:rsidRDefault="00CE1138" w:rsidP="00CE1138">
      <w:pPr>
        <w:rPr>
          <w:b/>
          <w:bCs/>
          <w:sz w:val="28"/>
          <w:szCs w:val="28"/>
          <w:u w:val="single"/>
        </w:rPr>
      </w:pPr>
      <w:r w:rsidRPr="00CE1138">
        <w:rPr>
          <w:b/>
          <w:bCs/>
          <w:sz w:val="28"/>
          <w:szCs w:val="28"/>
          <w:u w:val="single"/>
        </w:rPr>
        <w:t>Script 12</w:t>
      </w:r>
    </w:p>
    <w:p w:rsidR="00CE1138" w:rsidRPr="00CE1138" w:rsidRDefault="00CE1138" w:rsidP="00CE1138">
      <w:pPr>
        <w:rPr>
          <w:sz w:val="28"/>
          <w:szCs w:val="28"/>
        </w:rPr>
      </w:pPr>
      <w:r w:rsidRPr="00CE1138">
        <w:rPr>
          <w:sz w:val="28"/>
          <w:szCs w:val="28"/>
        </w:rPr>
        <w:t xml:space="preserve">Q8 (on Dracula/Rossetti) is less good than the exemplar text on Sargasso/North. It sticks very closely to the question and makes a range of relevant observations, using a v good range of </w:t>
      </w:r>
      <w:proofErr w:type="spellStart"/>
      <w:r w:rsidRPr="00CE1138">
        <w:rPr>
          <w:sz w:val="28"/>
          <w:szCs w:val="28"/>
        </w:rPr>
        <w:t>lang</w:t>
      </w:r>
      <w:proofErr w:type="spellEnd"/>
      <w:r w:rsidRPr="00CE1138">
        <w:rPr>
          <w:sz w:val="28"/>
          <w:szCs w:val="28"/>
        </w:rPr>
        <w:t xml:space="preserve">-lit terms. However, few of these terms are specific to poetry specifically, which is a drag on achievement to an extent. Contexts of production are strong, but comparisons need bolstering.  </w:t>
      </w:r>
      <w:proofErr w:type="spellStart"/>
      <w:r w:rsidRPr="00CE1138">
        <w:rPr>
          <w:sz w:val="28"/>
          <w:szCs w:val="28"/>
        </w:rPr>
        <w:t>Mid Level</w:t>
      </w:r>
      <w:proofErr w:type="spellEnd"/>
      <w:r w:rsidRPr="00CE1138">
        <w:rPr>
          <w:sz w:val="28"/>
          <w:szCs w:val="28"/>
        </w:rPr>
        <w:t xml:space="preserve"> 4. </w:t>
      </w:r>
    </w:p>
    <w:p w:rsidR="00CE1138" w:rsidRPr="00CE1138" w:rsidRDefault="00CE1138" w:rsidP="00CE1138">
      <w:pPr>
        <w:rPr>
          <w:b/>
          <w:bCs/>
          <w:sz w:val="28"/>
          <w:szCs w:val="28"/>
          <w:u w:val="single"/>
        </w:rPr>
      </w:pPr>
      <w:r w:rsidRPr="00CE1138">
        <w:rPr>
          <w:b/>
          <w:bCs/>
          <w:sz w:val="28"/>
          <w:szCs w:val="28"/>
          <w:u w:val="single"/>
        </w:rPr>
        <w:lastRenderedPageBreak/>
        <w:t>Script 13</w:t>
      </w:r>
    </w:p>
    <w:p w:rsidR="00CE1138" w:rsidRPr="00CE1138" w:rsidRDefault="00CE1138" w:rsidP="00CE1138">
      <w:pPr>
        <w:rPr>
          <w:sz w:val="28"/>
          <w:szCs w:val="28"/>
        </w:rPr>
      </w:pPr>
      <w:r>
        <w:rPr>
          <w:sz w:val="28"/>
          <w:szCs w:val="28"/>
        </w:rPr>
        <w:t xml:space="preserve">Script 13 - </w:t>
      </w:r>
      <w:bookmarkStart w:id="0" w:name="_GoBack"/>
      <w:bookmarkEnd w:id="0"/>
      <w:r w:rsidRPr="00CE1138">
        <w:rPr>
          <w:sz w:val="28"/>
          <w:szCs w:val="28"/>
        </w:rPr>
        <w:t xml:space="preserve">this is placed in lower middle Level 3:  it has a good understanding of the question, and tenders some evidence that is relevant, but it is never a truly sustained </w:t>
      </w:r>
      <w:proofErr w:type="spellStart"/>
      <w:r w:rsidRPr="00CE1138">
        <w:rPr>
          <w:sz w:val="28"/>
          <w:szCs w:val="28"/>
        </w:rPr>
        <w:t>lang</w:t>
      </w:r>
      <w:proofErr w:type="spellEnd"/>
      <w:r w:rsidRPr="00CE1138">
        <w:rPr>
          <w:sz w:val="28"/>
          <w:szCs w:val="28"/>
        </w:rPr>
        <w:t xml:space="preserve">-lit investigation. The problem here is one of coverage: it is slightly brief, and coverage is thin, especially on the Carter collection, with only one story being discussed. Greater range and depth are required to go further.  </w:t>
      </w:r>
    </w:p>
    <w:p w:rsidR="00CE1138" w:rsidRDefault="00CE1138">
      <w:pPr>
        <w:rPr>
          <w:b/>
          <w:bCs/>
          <w:sz w:val="28"/>
          <w:szCs w:val="28"/>
          <w:u w:val="single"/>
          <w:lang w:val="en-US"/>
        </w:rPr>
      </w:pPr>
    </w:p>
    <w:p w:rsidR="00CE1138" w:rsidRDefault="00CE1138">
      <w:pPr>
        <w:rPr>
          <w:b/>
          <w:bCs/>
          <w:sz w:val="28"/>
          <w:szCs w:val="28"/>
          <w:u w:val="single"/>
          <w:lang w:val="en-US"/>
        </w:rPr>
      </w:pPr>
      <w:r>
        <w:rPr>
          <w:b/>
          <w:bCs/>
          <w:sz w:val="28"/>
          <w:szCs w:val="28"/>
          <w:u w:val="single"/>
          <w:lang w:val="en-US"/>
        </w:rPr>
        <w:t>Script 14</w:t>
      </w:r>
    </w:p>
    <w:p w:rsidR="00CE1138" w:rsidRPr="00CE1138" w:rsidRDefault="00CE1138" w:rsidP="00CE1138">
      <w:pPr>
        <w:rPr>
          <w:sz w:val="28"/>
          <w:szCs w:val="28"/>
        </w:rPr>
      </w:pPr>
      <w:r w:rsidRPr="00CE1138">
        <w:rPr>
          <w:sz w:val="28"/>
          <w:szCs w:val="28"/>
        </w:rPr>
        <w:t xml:space="preserve">Script 14’s achievement is suppressed chiefly because the AO1 and AO2 work done is very superficial.  A much more sustained integration of linguistic and literary analysis is needed for Level 3 or higher.  This answer strives to contextualise, but is also prone to misreading, e.g. on Heaney as voyeur. This belongs in </w:t>
      </w:r>
      <w:proofErr w:type="spellStart"/>
      <w:r w:rsidRPr="00CE1138">
        <w:rPr>
          <w:sz w:val="28"/>
          <w:szCs w:val="28"/>
        </w:rPr>
        <w:t>mid Level</w:t>
      </w:r>
      <w:proofErr w:type="spellEnd"/>
      <w:r w:rsidRPr="00CE1138">
        <w:rPr>
          <w:sz w:val="28"/>
          <w:szCs w:val="28"/>
        </w:rPr>
        <w:t xml:space="preserve"> 2. </w:t>
      </w:r>
    </w:p>
    <w:p w:rsidR="00CE1138" w:rsidRPr="00CE1138" w:rsidRDefault="00CE1138">
      <w:pPr>
        <w:rPr>
          <w:b/>
          <w:bCs/>
          <w:sz w:val="28"/>
          <w:szCs w:val="28"/>
          <w:u w:val="single"/>
          <w:lang w:val="en-US"/>
        </w:rPr>
      </w:pPr>
    </w:p>
    <w:sectPr w:rsidR="00CE1138" w:rsidRPr="00CE11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hruti">
    <w:altName w:val="Cambria Math"/>
    <w:panose1 w:val="020005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138"/>
    <w:rsid w:val="00BD739F"/>
    <w:rsid w:val="00CE1138"/>
  </w:rsids>
  <m:mathPr>
    <m:mathFont m:val="Cambria Math"/>
    <m:brkBin m:val="before"/>
    <m:brkBinSub m:val="--"/>
    <m:smallFrac m:val="0"/>
    <m:dispDef/>
    <m:lMargin m:val="0"/>
    <m:rMargin m:val="0"/>
    <m:defJc m:val="centerGroup"/>
    <m:wrapIndent m:val="1440"/>
    <m:intLim m:val="subSup"/>
    <m:naryLim m:val="undOvr"/>
  </m:mathPr>
  <w:themeFontLang w:val="en-GB"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61ACE-C660-42A8-85D5-26683E58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789822">
      <w:bodyDiv w:val="1"/>
      <w:marLeft w:val="0"/>
      <w:marRight w:val="0"/>
      <w:marTop w:val="0"/>
      <w:marBottom w:val="0"/>
      <w:divBdr>
        <w:top w:val="none" w:sz="0" w:space="0" w:color="auto"/>
        <w:left w:val="none" w:sz="0" w:space="0" w:color="auto"/>
        <w:bottom w:val="none" w:sz="0" w:space="0" w:color="auto"/>
        <w:right w:val="none" w:sz="0" w:space="0" w:color="auto"/>
      </w:divBdr>
    </w:div>
    <w:div w:id="329989636">
      <w:bodyDiv w:val="1"/>
      <w:marLeft w:val="0"/>
      <w:marRight w:val="0"/>
      <w:marTop w:val="0"/>
      <w:marBottom w:val="0"/>
      <w:divBdr>
        <w:top w:val="none" w:sz="0" w:space="0" w:color="auto"/>
        <w:left w:val="none" w:sz="0" w:space="0" w:color="auto"/>
        <w:bottom w:val="none" w:sz="0" w:space="0" w:color="auto"/>
        <w:right w:val="none" w:sz="0" w:space="0" w:color="auto"/>
      </w:divBdr>
    </w:div>
    <w:div w:id="449321164">
      <w:bodyDiv w:val="1"/>
      <w:marLeft w:val="0"/>
      <w:marRight w:val="0"/>
      <w:marTop w:val="0"/>
      <w:marBottom w:val="0"/>
      <w:divBdr>
        <w:top w:val="none" w:sz="0" w:space="0" w:color="auto"/>
        <w:left w:val="none" w:sz="0" w:space="0" w:color="auto"/>
        <w:bottom w:val="none" w:sz="0" w:space="0" w:color="auto"/>
        <w:right w:val="none" w:sz="0" w:space="0" w:color="auto"/>
      </w:divBdr>
    </w:div>
    <w:div w:id="527177884">
      <w:bodyDiv w:val="1"/>
      <w:marLeft w:val="0"/>
      <w:marRight w:val="0"/>
      <w:marTop w:val="0"/>
      <w:marBottom w:val="0"/>
      <w:divBdr>
        <w:top w:val="none" w:sz="0" w:space="0" w:color="auto"/>
        <w:left w:val="none" w:sz="0" w:space="0" w:color="auto"/>
        <w:bottom w:val="none" w:sz="0" w:space="0" w:color="auto"/>
        <w:right w:val="none" w:sz="0" w:space="0" w:color="auto"/>
      </w:divBdr>
    </w:div>
    <w:div w:id="618609935">
      <w:bodyDiv w:val="1"/>
      <w:marLeft w:val="0"/>
      <w:marRight w:val="0"/>
      <w:marTop w:val="0"/>
      <w:marBottom w:val="0"/>
      <w:divBdr>
        <w:top w:val="none" w:sz="0" w:space="0" w:color="auto"/>
        <w:left w:val="none" w:sz="0" w:space="0" w:color="auto"/>
        <w:bottom w:val="none" w:sz="0" w:space="0" w:color="auto"/>
        <w:right w:val="none" w:sz="0" w:space="0" w:color="auto"/>
      </w:divBdr>
    </w:div>
    <w:div w:id="752898864">
      <w:bodyDiv w:val="1"/>
      <w:marLeft w:val="0"/>
      <w:marRight w:val="0"/>
      <w:marTop w:val="0"/>
      <w:marBottom w:val="0"/>
      <w:divBdr>
        <w:top w:val="none" w:sz="0" w:space="0" w:color="auto"/>
        <w:left w:val="none" w:sz="0" w:space="0" w:color="auto"/>
        <w:bottom w:val="none" w:sz="0" w:space="0" w:color="auto"/>
        <w:right w:val="none" w:sz="0" w:space="0" w:color="auto"/>
      </w:divBdr>
    </w:div>
    <w:div w:id="753088905">
      <w:bodyDiv w:val="1"/>
      <w:marLeft w:val="0"/>
      <w:marRight w:val="0"/>
      <w:marTop w:val="0"/>
      <w:marBottom w:val="0"/>
      <w:divBdr>
        <w:top w:val="none" w:sz="0" w:space="0" w:color="auto"/>
        <w:left w:val="none" w:sz="0" w:space="0" w:color="auto"/>
        <w:bottom w:val="none" w:sz="0" w:space="0" w:color="auto"/>
        <w:right w:val="none" w:sz="0" w:space="0" w:color="auto"/>
      </w:divBdr>
    </w:div>
    <w:div w:id="931162904">
      <w:bodyDiv w:val="1"/>
      <w:marLeft w:val="0"/>
      <w:marRight w:val="0"/>
      <w:marTop w:val="0"/>
      <w:marBottom w:val="0"/>
      <w:divBdr>
        <w:top w:val="none" w:sz="0" w:space="0" w:color="auto"/>
        <w:left w:val="none" w:sz="0" w:space="0" w:color="auto"/>
        <w:bottom w:val="none" w:sz="0" w:space="0" w:color="auto"/>
        <w:right w:val="none" w:sz="0" w:space="0" w:color="auto"/>
      </w:divBdr>
    </w:div>
    <w:div w:id="1254434102">
      <w:bodyDiv w:val="1"/>
      <w:marLeft w:val="0"/>
      <w:marRight w:val="0"/>
      <w:marTop w:val="0"/>
      <w:marBottom w:val="0"/>
      <w:divBdr>
        <w:top w:val="none" w:sz="0" w:space="0" w:color="auto"/>
        <w:left w:val="none" w:sz="0" w:space="0" w:color="auto"/>
        <w:bottom w:val="none" w:sz="0" w:space="0" w:color="auto"/>
        <w:right w:val="none" w:sz="0" w:space="0" w:color="auto"/>
      </w:divBdr>
    </w:div>
    <w:div w:id="1368794720">
      <w:bodyDiv w:val="1"/>
      <w:marLeft w:val="0"/>
      <w:marRight w:val="0"/>
      <w:marTop w:val="0"/>
      <w:marBottom w:val="0"/>
      <w:divBdr>
        <w:top w:val="none" w:sz="0" w:space="0" w:color="auto"/>
        <w:left w:val="none" w:sz="0" w:space="0" w:color="auto"/>
        <w:bottom w:val="none" w:sz="0" w:space="0" w:color="auto"/>
        <w:right w:val="none" w:sz="0" w:space="0" w:color="auto"/>
      </w:divBdr>
    </w:div>
    <w:div w:id="1390112823">
      <w:bodyDiv w:val="1"/>
      <w:marLeft w:val="0"/>
      <w:marRight w:val="0"/>
      <w:marTop w:val="0"/>
      <w:marBottom w:val="0"/>
      <w:divBdr>
        <w:top w:val="none" w:sz="0" w:space="0" w:color="auto"/>
        <w:left w:val="none" w:sz="0" w:space="0" w:color="auto"/>
        <w:bottom w:val="none" w:sz="0" w:space="0" w:color="auto"/>
        <w:right w:val="none" w:sz="0" w:space="0" w:color="auto"/>
      </w:divBdr>
    </w:div>
    <w:div w:id="1587500542">
      <w:bodyDiv w:val="1"/>
      <w:marLeft w:val="0"/>
      <w:marRight w:val="0"/>
      <w:marTop w:val="0"/>
      <w:marBottom w:val="0"/>
      <w:divBdr>
        <w:top w:val="none" w:sz="0" w:space="0" w:color="auto"/>
        <w:left w:val="none" w:sz="0" w:space="0" w:color="auto"/>
        <w:bottom w:val="none" w:sz="0" w:space="0" w:color="auto"/>
        <w:right w:val="none" w:sz="0" w:space="0" w:color="auto"/>
      </w:divBdr>
    </w:div>
    <w:div w:id="1650134265">
      <w:bodyDiv w:val="1"/>
      <w:marLeft w:val="0"/>
      <w:marRight w:val="0"/>
      <w:marTop w:val="0"/>
      <w:marBottom w:val="0"/>
      <w:divBdr>
        <w:top w:val="none" w:sz="0" w:space="0" w:color="auto"/>
        <w:left w:val="none" w:sz="0" w:space="0" w:color="auto"/>
        <w:bottom w:val="none" w:sz="0" w:space="0" w:color="auto"/>
        <w:right w:val="none" w:sz="0" w:space="0" w:color="auto"/>
      </w:divBdr>
    </w:div>
    <w:div w:id="167144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Euan</dc:creator>
  <cp:keywords/>
  <dc:description/>
  <cp:lastModifiedBy>Gordon, Euan</cp:lastModifiedBy>
  <cp:revision>1</cp:revision>
  <dcterms:created xsi:type="dcterms:W3CDTF">2017-12-19T13:52:00Z</dcterms:created>
  <dcterms:modified xsi:type="dcterms:W3CDTF">2017-12-19T13:58:00Z</dcterms:modified>
</cp:coreProperties>
</file>